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40467" w14:textId="77777777" w:rsidR="00317A25" w:rsidRDefault="00317A25" w:rsidP="00317A25">
      <w:pPr>
        <w:ind w:left="-180" w:firstLine="180"/>
        <w:jc w:val="center"/>
        <w:rPr>
          <w:snapToGrid w:val="0"/>
          <w:sz w:val="4"/>
        </w:rPr>
      </w:pPr>
    </w:p>
    <w:p w14:paraId="5A79C8F2" w14:textId="77777777" w:rsidR="00317A25" w:rsidRDefault="00317A25" w:rsidP="00317A25">
      <w:pPr>
        <w:ind w:left="-180" w:firstLine="180"/>
        <w:jc w:val="center"/>
        <w:rPr>
          <w:snapToGrid w:val="0"/>
          <w:sz w:val="4"/>
        </w:rPr>
      </w:pPr>
    </w:p>
    <w:p w14:paraId="0D1ECA7A" w14:textId="77777777" w:rsidR="00317A25" w:rsidRPr="00716A07" w:rsidRDefault="00317A25" w:rsidP="00317A25">
      <w:pPr>
        <w:ind w:left="-180" w:firstLine="180"/>
        <w:jc w:val="center"/>
        <w:rPr>
          <w:sz w:val="32"/>
          <w:szCs w:val="32"/>
        </w:rPr>
      </w:pPr>
      <w:bookmarkStart w:id="0" w:name="_GoBack"/>
      <w:r w:rsidRPr="00834498">
        <w:rPr>
          <w:noProof/>
          <w:sz w:val="36"/>
          <w:szCs w:val="36"/>
        </w:rPr>
        <w:drawing>
          <wp:inline distT="0" distB="0" distL="0" distR="0" wp14:anchorId="30177BCE" wp14:editId="0FF56548">
            <wp:extent cx="6096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grayscl/>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a:ln>
                      <a:noFill/>
                    </a:ln>
                  </pic:spPr>
                </pic:pic>
              </a:graphicData>
            </a:graphic>
          </wp:inline>
        </w:drawing>
      </w:r>
      <w:r w:rsidRPr="0091623A">
        <w:rPr>
          <w:sz w:val="36"/>
          <w:szCs w:val="36"/>
        </w:rPr>
        <w:br w:type="textWrapping" w:clear="all"/>
      </w:r>
      <w:r w:rsidRPr="00716A07">
        <w:rPr>
          <w:sz w:val="32"/>
          <w:szCs w:val="32"/>
        </w:rPr>
        <w:t>АДМИНИСТРАЦИЯ МУНИЦИПАЛЬНОГО ОБРАЗОВАНИЯ</w:t>
      </w:r>
    </w:p>
    <w:p w14:paraId="714A66A3" w14:textId="77777777" w:rsidR="00317A25" w:rsidRDefault="00317A25" w:rsidP="00317A25">
      <w:pPr>
        <w:spacing w:line="360" w:lineRule="auto"/>
        <w:jc w:val="center"/>
        <w:rPr>
          <w:sz w:val="32"/>
          <w:szCs w:val="32"/>
        </w:rPr>
      </w:pPr>
      <w:r w:rsidRPr="00716A07">
        <w:rPr>
          <w:sz w:val="32"/>
          <w:szCs w:val="32"/>
        </w:rPr>
        <w:t xml:space="preserve"> «ЮЖНО – КУРИЛЬСКИЙ ГОРОДСКОЙ ОКРУГ»</w:t>
      </w:r>
    </w:p>
    <w:p w14:paraId="4E505D85" w14:textId="77777777" w:rsidR="00317A25" w:rsidRPr="000E2CC7" w:rsidRDefault="00317A25" w:rsidP="00317A25">
      <w:pPr>
        <w:pStyle w:val="2"/>
        <w:spacing w:line="360" w:lineRule="auto"/>
        <w:jc w:val="center"/>
        <w:rPr>
          <w:b/>
          <w:bCs/>
          <w:szCs w:val="32"/>
        </w:rPr>
      </w:pPr>
      <w:r w:rsidRPr="000E2CC7">
        <w:rPr>
          <w:b/>
          <w:bCs/>
          <w:szCs w:val="32"/>
        </w:rPr>
        <w:t>П О С Т А Н О В Л Е Н И Е</w:t>
      </w:r>
    </w:p>
    <w:p w14:paraId="7C209D24" w14:textId="337D9F29" w:rsidR="00317A25" w:rsidRPr="00CD0BCC" w:rsidRDefault="00317A25" w:rsidP="00317A25">
      <w:pPr>
        <w:ind w:left="2664" w:firstLine="168"/>
        <w:rPr>
          <w:bCs/>
          <w:sz w:val="28"/>
          <w:szCs w:val="28"/>
        </w:rPr>
      </w:pPr>
      <w:r w:rsidRPr="00CD0BCC">
        <w:rPr>
          <w:bCs/>
          <w:sz w:val="28"/>
          <w:szCs w:val="28"/>
        </w:rPr>
        <w:t xml:space="preserve">от </w:t>
      </w:r>
      <w:r>
        <w:rPr>
          <w:bCs/>
          <w:sz w:val="28"/>
          <w:szCs w:val="28"/>
        </w:rPr>
        <w:t>19.09.202</w:t>
      </w:r>
      <w:r>
        <w:rPr>
          <w:bCs/>
          <w:sz w:val="28"/>
          <w:szCs w:val="28"/>
          <w:lang w:val="en-US"/>
        </w:rPr>
        <w:t>3</w:t>
      </w:r>
      <w:r w:rsidRPr="00CD0BCC">
        <w:rPr>
          <w:bCs/>
          <w:sz w:val="28"/>
          <w:szCs w:val="28"/>
        </w:rPr>
        <w:t xml:space="preserve"> №</w:t>
      </w:r>
      <w:r>
        <w:rPr>
          <w:bCs/>
          <w:sz w:val="28"/>
          <w:szCs w:val="28"/>
        </w:rPr>
        <w:t xml:space="preserve"> 1074</w:t>
      </w:r>
    </w:p>
    <w:p w14:paraId="0A396884" w14:textId="77777777" w:rsidR="00317A25" w:rsidRPr="00CD0BCC" w:rsidRDefault="00317A25" w:rsidP="00317A25">
      <w:pPr>
        <w:ind w:left="540"/>
        <w:jc w:val="center"/>
        <w:rPr>
          <w:bCs/>
          <w:sz w:val="28"/>
          <w:szCs w:val="28"/>
        </w:rPr>
      </w:pPr>
    </w:p>
    <w:tbl>
      <w:tblPr>
        <w:tblW w:w="0" w:type="auto"/>
        <w:tblLook w:val="01E0" w:firstRow="1" w:lastRow="1" w:firstColumn="1" w:lastColumn="1" w:noHBand="0" w:noVBand="0"/>
      </w:tblPr>
      <w:tblGrid>
        <w:gridCol w:w="4713"/>
        <w:gridCol w:w="4642"/>
      </w:tblGrid>
      <w:tr w:rsidR="00317A25" w:rsidRPr="00CD0BCC" w14:paraId="04F37C9B" w14:textId="77777777" w:rsidTr="005F3F59">
        <w:tc>
          <w:tcPr>
            <w:tcW w:w="4788" w:type="dxa"/>
            <w:shd w:val="clear" w:color="auto" w:fill="auto"/>
          </w:tcPr>
          <w:p w14:paraId="576B3BEF" w14:textId="77777777" w:rsidR="00317A25" w:rsidRDefault="00317A25" w:rsidP="005F3F59">
            <w:pPr>
              <w:jc w:val="both"/>
              <w:rPr>
                <w:sz w:val="28"/>
                <w:szCs w:val="28"/>
              </w:rPr>
            </w:pPr>
            <w:bookmarkStart w:id="1" w:name="_Hlk146100940"/>
            <w:r>
              <w:rPr>
                <w:sz w:val="28"/>
                <w:szCs w:val="28"/>
              </w:rPr>
              <w:t>О порядке предоставления авансовых</w:t>
            </w:r>
          </w:p>
          <w:p w14:paraId="47E73191" w14:textId="77777777" w:rsidR="00317A25" w:rsidRDefault="00317A25" w:rsidP="005F3F59">
            <w:pPr>
              <w:jc w:val="both"/>
              <w:rPr>
                <w:sz w:val="28"/>
                <w:szCs w:val="28"/>
              </w:rPr>
            </w:pPr>
            <w:r>
              <w:rPr>
                <w:sz w:val="28"/>
                <w:szCs w:val="28"/>
              </w:rPr>
              <w:t>платежей при заключении договоров</w:t>
            </w:r>
          </w:p>
          <w:p w14:paraId="0B65572E" w14:textId="77777777" w:rsidR="00317A25" w:rsidRPr="00CD0BCC" w:rsidRDefault="00317A25" w:rsidP="005F3F59">
            <w:pPr>
              <w:jc w:val="both"/>
              <w:rPr>
                <w:sz w:val="28"/>
                <w:szCs w:val="28"/>
              </w:rPr>
            </w:pPr>
            <w:r>
              <w:rPr>
                <w:sz w:val="28"/>
                <w:szCs w:val="28"/>
              </w:rPr>
              <w:t>(муниципальных контрактов) на поставку товаров, выполнения работ оказание услуг в пределах лимитов бюджетных обязательств, предусмотренных в бюджете МО «Южно-Курильский городской округ» в</w:t>
            </w:r>
            <w:r w:rsidRPr="009E0858">
              <w:rPr>
                <w:sz w:val="28"/>
                <w:szCs w:val="28"/>
              </w:rPr>
              <w:t xml:space="preserve"> </w:t>
            </w:r>
            <w:r w:rsidRPr="0018144D">
              <w:rPr>
                <w:sz w:val="28"/>
                <w:szCs w:val="28"/>
              </w:rPr>
              <w:t>202</w:t>
            </w:r>
            <w:r w:rsidRPr="00CD1D62">
              <w:rPr>
                <w:sz w:val="28"/>
                <w:szCs w:val="28"/>
              </w:rPr>
              <w:t>3</w:t>
            </w:r>
            <w:r w:rsidRPr="0018144D">
              <w:rPr>
                <w:sz w:val="28"/>
                <w:szCs w:val="28"/>
              </w:rPr>
              <w:t xml:space="preserve"> г</w:t>
            </w:r>
            <w:r>
              <w:rPr>
                <w:sz w:val="28"/>
                <w:szCs w:val="28"/>
              </w:rPr>
              <w:t>оду</w:t>
            </w:r>
            <w:bookmarkEnd w:id="1"/>
          </w:p>
        </w:tc>
        <w:tc>
          <w:tcPr>
            <w:tcW w:w="4783" w:type="dxa"/>
            <w:shd w:val="clear" w:color="auto" w:fill="auto"/>
          </w:tcPr>
          <w:p w14:paraId="49CE2879" w14:textId="77777777" w:rsidR="00317A25" w:rsidRPr="00CD0BCC" w:rsidRDefault="00317A25" w:rsidP="005F3F59">
            <w:pPr>
              <w:jc w:val="both"/>
              <w:rPr>
                <w:sz w:val="28"/>
                <w:szCs w:val="28"/>
              </w:rPr>
            </w:pPr>
          </w:p>
        </w:tc>
      </w:tr>
    </w:tbl>
    <w:p w14:paraId="0C000733" w14:textId="77777777" w:rsidR="00317A25" w:rsidRPr="00CD0BCC" w:rsidRDefault="00317A25" w:rsidP="00317A25">
      <w:pPr>
        <w:ind w:firstLine="540"/>
        <w:jc w:val="both"/>
        <w:rPr>
          <w:sz w:val="28"/>
          <w:szCs w:val="28"/>
        </w:rPr>
      </w:pPr>
    </w:p>
    <w:p w14:paraId="7820EE8A" w14:textId="77777777" w:rsidR="00317A25" w:rsidRPr="00246A2C" w:rsidRDefault="00317A25" w:rsidP="00317A25">
      <w:pPr>
        <w:ind w:firstLine="567"/>
        <w:jc w:val="both"/>
      </w:pPr>
    </w:p>
    <w:p w14:paraId="226C1B1F" w14:textId="77777777" w:rsidR="00317A25" w:rsidRPr="00CD0BCC" w:rsidRDefault="00317A25" w:rsidP="00317A25">
      <w:pPr>
        <w:spacing w:after="600" w:line="276" w:lineRule="auto"/>
        <w:ind w:firstLine="708"/>
        <w:jc w:val="both"/>
        <w:rPr>
          <w:sz w:val="28"/>
          <w:szCs w:val="28"/>
        </w:rPr>
      </w:pPr>
      <w:r w:rsidRPr="00246A2C">
        <w:rPr>
          <w:sz w:val="28"/>
          <w:szCs w:val="28"/>
        </w:rPr>
        <w:t xml:space="preserve">В соответствии с Бюджетным </w:t>
      </w:r>
      <w:hyperlink r:id="rId5" w:history="1">
        <w:r w:rsidRPr="00246A2C">
          <w:rPr>
            <w:sz w:val="28"/>
            <w:szCs w:val="28"/>
          </w:rPr>
          <w:t>кодексом</w:t>
        </w:r>
      </w:hyperlink>
      <w:r w:rsidRPr="00246A2C">
        <w:rPr>
          <w:sz w:val="28"/>
          <w:szCs w:val="28"/>
        </w:rPr>
        <w:t xml:space="preserve"> Российской Федерации, </w:t>
      </w:r>
      <w:hyperlink r:id="rId6" w:history="1">
        <w:r w:rsidRPr="00246A2C">
          <w:rPr>
            <w:sz w:val="28"/>
            <w:szCs w:val="28"/>
          </w:rPr>
          <w:t>статьей 16</w:t>
        </w:r>
      </w:hyperlink>
      <w:r w:rsidRPr="00246A2C">
        <w:rPr>
          <w:sz w:val="28"/>
          <w:szCs w:val="28"/>
        </w:rPr>
        <w:t xml:space="preserve"> Федерального закона от 06.10.2003 № 131-ФЗ «Об общих принципах организации местного самоуправления в Российской Федерации», </w:t>
      </w:r>
      <w:hyperlink r:id="rId7" w:history="1">
        <w:r w:rsidRPr="00246A2C">
          <w:rPr>
            <w:sz w:val="28"/>
            <w:szCs w:val="28"/>
          </w:rPr>
          <w:t>постановлением</w:t>
        </w:r>
      </w:hyperlink>
      <w:r w:rsidRPr="00246A2C">
        <w:rPr>
          <w:sz w:val="28"/>
          <w:szCs w:val="28"/>
        </w:rPr>
        <w:t xml:space="preserve"> Правительства Сахалинской области </w:t>
      </w:r>
      <w:r w:rsidRPr="00C633E0">
        <w:rPr>
          <w:sz w:val="28"/>
          <w:szCs w:val="28"/>
        </w:rPr>
        <w:t>от 29 декабря 2022 г. № 631</w:t>
      </w:r>
      <w:r>
        <w:t xml:space="preserve"> </w:t>
      </w:r>
      <w:r w:rsidRPr="00246A2C">
        <w:rPr>
          <w:sz w:val="28"/>
          <w:szCs w:val="28"/>
        </w:rPr>
        <w:t>«О мерах по реализации Закона Сахалинской области «Об областном бюджете Сахалинской области на 202</w:t>
      </w:r>
      <w:r>
        <w:rPr>
          <w:sz w:val="28"/>
          <w:szCs w:val="28"/>
        </w:rPr>
        <w:t>3</w:t>
      </w:r>
      <w:r w:rsidRPr="00246A2C">
        <w:rPr>
          <w:sz w:val="28"/>
          <w:szCs w:val="28"/>
        </w:rPr>
        <w:t xml:space="preserve"> год и на плановый период 202</w:t>
      </w:r>
      <w:r>
        <w:rPr>
          <w:sz w:val="28"/>
          <w:szCs w:val="28"/>
        </w:rPr>
        <w:t>4</w:t>
      </w:r>
      <w:r w:rsidRPr="00246A2C">
        <w:rPr>
          <w:sz w:val="28"/>
          <w:szCs w:val="28"/>
        </w:rPr>
        <w:t xml:space="preserve"> и 202</w:t>
      </w:r>
      <w:r>
        <w:rPr>
          <w:sz w:val="28"/>
          <w:szCs w:val="28"/>
        </w:rPr>
        <w:t>5</w:t>
      </w:r>
      <w:r w:rsidRPr="00246A2C">
        <w:rPr>
          <w:sz w:val="28"/>
          <w:szCs w:val="28"/>
        </w:rPr>
        <w:t xml:space="preserve"> годов», в целях организации работы по исполнению бюджета муниципального образования «Южно-Курильский городской округ» в 202</w:t>
      </w:r>
      <w:r>
        <w:rPr>
          <w:sz w:val="28"/>
          <w:szCs w:val="28"/>
        </w:rPr>
        <w:t>3</w:t>
      </w:r>
      <w:r w:rsidRPr="00246A2C">
        <w:rPr>
          <w:sz w:val="28"/>
          <w:szCs w:val="28"/>
        </w:rPr>
        <w:t xml:space="preserve"> году</w:t>
      </w:r>
      <w:r>
        <w:rPr>
          <w:sz w:val="28"/>
          <w:szCs w:val="28"/>
        </w:rPr>
        <w:t>, руководствуясь</w:t>
      </w:r>
      <w:r w:rsidRPr="00AA3982">
        <w:rPr>
          <w:sz w:val="28"/>
          <w:szCs w:val="28"/>
          <w:lang w:eastAsia="en-US" w:bidi="en-US"/>
        </w:rPr>
        <w:t xml:space="preserve"> ст.</w:t>
      </w:r>
      <w:r>
        <w:rPr>
          <w:sz w:val="28"/>
          <w:szCs w:val="28"/>
          <w:lang w:eastAsia="en-US" w:bidi="en-US"/>
        </w:rPr>
        <w:t xml:space="preserve"> </w:t>
      </w:r>
      <w:r w:rsidRPr="00AA3982">
        <w:rPr>
          <w:sz w:val="28"/>
          <w:szCs w:val="28"/>
          <w:lang w:eastAsia="en-US" w:bidi="en-US"/>
        </w:rPr>
        <w:t>ст. 41, 45 Устава муниципального образования «Южно-Курильский городской округ», администрация муниципального образования «Южно-Курильский городской округ»</w:t>
      </w:r>
    </w:p>
    <w:bookmarkEnd w:id="0"/>
    <w:p w14:paraId="285938D3" w14:textId="77777777" w:rsidR="00317A25" w:rsidRPr="005F63D3" w:rsidRDefault="00317A25" w:rsidP="00317A25">
      <w:pPr>
        <w:jc w:val="center"/>
        <w:rPr>
          <w:b/>
          <w:bCs/>
          <w:sz w:val="28"/>
          <w:szCs w:val="28"/>
        </w:rPr>
      </w:pPr>
      <w:r w:rsidRPr="005F63D3">
        <w:rPr>
          <w:b/>
          <w:bCs/>
          <w:sz w:val="28"/>
          <w:szCs w:val="28"/>
        </w:rPr>
        <w:t>ПОСТАНОВЛЯЕТ:</w:t>
      </w:r>
    </w:p>
    <w:p w14:paraId="01E5B1DA" w14:textId="77777777" w:rsidR="00317A25" w:rsidRPr="00CD0BCC" w:rsidRDefault="00317A25" w:rsidP="00317A25">
      <w:pPr>
        <w:jc w:val="both"/>
        <w:rPr>
          <w:sz w:val="28"/>
          <w:szCs w:val="28"/>
        </w:rPr>
      </w:pPr>
    </w:p>
    <w:p w14:paraId="63E49856" w14:textId="77777777" w:rsidR="00317A25" w:rsidRDefault="00317A25" w:rsidP="00317A25">
      <w:pPr>
        <w:autoSpaceDE w:val="0"/>
        <w:autoSpaceDN w:val="0"/>
        <w:adjustRightInd w:val="0"/>
        <w:spacing w:line="276" w:lineRule="auto"/>
        <w:ind w:firstLine="539"/>
        <w:jc w:val="both"/>
        <w:rPr>
          <w:sz w:val="28"/>
          <w:szCs w:val="28"/>
        </w:rPr>
      </w:pPr>
      <w:r w:rsidRPr="00956998">
        <w:rPr>
          <w:sz w:val="28"/>
          <w:szCs w:val="28"/>
        </w:rPr>
        <w:t>1.</w:t>
      </w:r>
      <w:r>
        <w:rPr>
          <w:sz w:val="28"/>
          <w:szCs w:val="28"/>
        </w:rPr>
        <w:t xml:space="preserve"> Установить, что получатели средств бюджета муниципального образования «Южно-Курильский городской округ» (далее – местный бюджет), за исключением </w:t>
      </w:r>
      <w:r w:rsidRPr="0018144D">
        <w:rPr>
          <w:sz w:val="28"/>
          <w:szCs w:val="28"/>
        </w:rPr>
        <w:t xml:space="preserve">Собрания МО «Южно-Курильский городской округ», </w:t>
      </w:r>
      <w:proofErr w:type="spellStart"/>
      <w:r w:rsidRPr="0018144D">
        <w:rPr>
          <w:sz w:val="28"/>
          <w:szCs w:val="28"/>
        </w:rPr>
        <w:t>контрольно</w:t>
      </w:r>
      <w:proofErr w:type="spellEnd"/>
      <w:r w:rsidRPr="0018144D">
        <w:rPr>
          <w:sz w:val="28"/>
          <w:szCs w:val="28"/>
        </w:rPr>
        <w:t xml:space="preserve"> – счетной палаты МО «Южно-Курильский городской округ»</w:t>
      </w:r>
      <w:r>
        <w:rPr>
          <w:sz w:val="28"/>
          <w:szCs w:val="28"/>
        </w:rPr>
        <w:t xml:space="preserve">  вправе предусматривать в заключаемых ими договорах (муниципальных контрактах) о поставке товаров, выполнении работ и </w:t>
      </w:r>
      <w:r>
        <w:rPr>
          <w:sz w:val="28"/>
          <w:szCs w:val="28"/>
        </w:rPr>
        <w:lastRenderedPageBreak/>
        <w:t>оказании услуг авансовые платежи в размере и порядке, установленных подпунктами 1.1- 1.2 настоящего пункта, но не более лимитов бюджетных обязательств на соответствующий финансовый год:</w:t>
      </w:r>
    </w:p>
    <w:p w14:paraId="53B51886" w14:textId="77777777" w:rsidR="00317A25" w:rsidRDefault="00317A25" w:rsidP="00317A25">
      <w:pPr>
        <w:autoSpaceDE w:val="0"/>
        <w:autoSpaceDN w:val="0"/>
        <w:adjustRightInd w:val="0"/>
        <w:spacing w:line="276" w:lineRule="auto"/>
        <w:ind w:firstLine="539"/>
        <w:jc w:val="both"/>
        <w:rPr>
          <w:sz w:val="28"/>
          <w:szCs w:val="28"/>
        </w:rPr>
      </w:pPr>
      <w:r>
        <w:rPr>
          <w:sz w:val="28"/>
          <w:szCs w:val="28"/>
        </w:rPr>
        <w:t>1.1 с последующей оплатой денежных обязательств, возникающих по договорам (муниципальным контрактам) о поставке товаров, выполнении работ и оказании услуг, после подтверждения предусмотренных указанными договорами (муниципальным контрактам) поставки товаров, выполнения работ и оказания услуг в объёме произведенных платежей:</w:t>
      </w:r>
    </w:p>
    <w:p w14:paraId="657AB221" w14:textId="77777777" w:rsidR="00317A25" w:rsidRDefault="00317A25" w:rsidP="00317A25">
      <w:pPr>
        <w:autoSpaceDE w:val="0"/>
        <w:autoSpaceDN w:val="0"/>
        <w:adjustRightInd w:val="0"/>
        <w:spacing w:line="276" w:lineRule="auto"/>
        <w:ind w:firstLine="539"/>
        <w:jc w:val="both"/>
        <w:rPr>
          <w:sz w:val="28"/>
          <w:szCs w:val="28"/>
        </w:rPr>
      </w:pPr>
      <w:r>
        <w:rPr>
          <w:sz w:val="28"/>
          <w:szCs w:val="28"/>
        </w:rPr>
        <w:t xml:space="preserve">а) в размере, не </w:t>
      </w:r>
      <w:r w:rsidRPr="00A0186E">
        <w:rPr>
          <w:sz w:val="28"/>
          <w:szCs w:val="28"/>
        </w:rPr>
        <w:t xml:space="preserve">превышающем </w:t>
      </w:r>
      <w:r w:rsidRPr="00CD1D62">
        <w:rPr>
          <w:sz w:val="28"/>
          <w:szCs w:val="28"/>
        </w:rPr>
        <w:t>5</w:t>
      </w:r>
      <w:r w:rsidRPr="00A0186E">
        <w:rPr>
          <w:sz w:val="28"/>
          <w:szCs w:val="28"/>
        </w:rPr>
        <w:t>0% суммы</w:t>
      </w:r>
      <w:r>
        <w:rPr>
          <w:sz w:val="28"/>
          <w:szCs w:val="28"/>
        </w:rPr>
        <w:t xml:space="preserve"> договора (муниципального контракта) по договорам (муниципальным контрактам) о поставке товаров, выполнении работ и оказании услуг;</w:t>
      </w:r>
    </w:p>
    <w:p w14:paraId="2F1099F2" w14:textId="77777777" w:rsidR="00317A25" w:rsidRDefault="00317A25" w:rsidP="00317A25">
      <w:pPr>
        <w:autoSpaceDE w:val="0"/>
        <w:autoSpaceDN w:val="0"/>
        <w:adjustRightInd w:val="0"/>
        <w:spacing w:line="276" w:lineRule="auto"/>
        <w:ind w:firstLine="539"/>
        <w:jc w:val="both"/>
        <w:rPr>
          <w:sz w:val="28"/>
          <w:szCs w:val="28"/>
        </w:rPr>
      </w:pPr>
      <w:r>
        <w:rPr>
          <w:sz w:val="28"/>
          <w:szCs w:val="28"/>
        </w:rPr>
        <w:t>б) до 100% суммы договора (муниципального контракта) по договорам (муниципальным контрактам) о поставке товаров, выполнении работ и оказании услуг:</w:t>
      </w:r>
    </w:p>
    <w:p w14:paraId="2AEE995B" w14:textId="77777777" w:rsidR="00317A25" w:rsidRDefault="00317A25" w:rsidP="00317A25">
      <w:pPr>
        <w:autoSpaceDE w:val="0"/>
        <w:autoSpaceDN w:val="0"/>
        <w:adjustRightInd w:val="0"/>
        <w:spacing w:line="276" w:lineRule="auto"/>
        <w:ind w:firstLine="539"/>
        <w:jc w:val="both"/>
        <w:rPr>
          <w:sz w:val="28"/>
          <w:szCs w:val="28"/>
        </w:rPr>
      </w:pPr>
      <w:r>
        <w:rPr>
          <w:sz w:val="28"/>
          <w:szCs w:val="28"/>
        </w:rPr>
        <w:t>- до 600 тыс. рублей (за исключением текущего и капитального ремонта);</w:t>
      </w:r>
    </w:p>
    <w:p w14:paraId="1E7DF3A1" w14:textId="77777777" w:rsidR="00317A25" w:rsidRDefault="00317A25" w:rsidP="00317A25">
      <w:pPr>
        <w:autoSpaceDE w:val="0"/>
        <w:autoSpaceDN w:val="0"/>
        <w:adjustRightInd w:val="0"/>
        <w:spacing w:line="276" w:lineRule="auto"/>
        <w:ind w:firstLine="539"/>
        <w:jc w:val="both"/>
        <w:rPr>
          <w:sz w:val="28"/>
          <w:szCs w:val="28"/>
        </w:rPr>
      </w:pPr>
      <w:r>
        <w:rPr>
          <w:sz w:val="28"/>
          <w:szCs w:val="28"/>
        </w:rPr>
        <w:t>- на оказание услуг связи;</w:t>
      </w:r>
    </w:p>
    <w:p w14:paraId="60F82A79" w14:textId="77777777" w:rsidR="00317A25" w:rsidRDefault="00317A25" w:rsidP="00317A25">
      <w:pPr>
        <w:autoSpaceDE w:val="0"/>
        <w:autoSpaceDN w:val="0"/>
        <w:adjustRightInd w:val="0"/>
        <w:spacing w:line="276" w:lineRule="auto"/>
        <w:ind w:firstLine="539"/>
        <w:jc w:val="both"/>
        <w:rPr>
          <w:sz w:val="28"/>
          <w:szCs w:val="28"/>
        </w:rPr>
      </w:pPr>
      <w:r>
        <w:rPr>
          <w:sz w:val="28"/>
          <w:szCs w:val="28"/>
        </w:rPr>
        <w:t>- на подписку на печатные издания и их приобретение;</w:t>
      </w:r>
    </w:p>
    <w:p w14:paraId="2B824CA2" w14:textId="77777777" w:rsidR="00317A25" w:rsidRDefault="00317A25" w:rsidP="00317A25">
      <w:pPr>
        <w:autoSpaceDE w:val="0"/>
        <w:autoSpaceDN w:val="0"/>
        <w:adjustRightInd w:val="0"/>
        <w:spacing w:line="276" w:lineRule="auto"/>
        <w:ind w:firstLine="539"/>
        <w:jc w:val="both"/>
        <w:rPr>
          <w:sz w:val="28"/>
          <w:szCs w:val="28"/>
        </w:rPr>
      </w:pPr>
      <w:r>
        <w:rPr>
          <w:sz w:val="28"/>
          <w:szCs w:val="28"/>
        </w:rPr>
        <w:t>- на обучение на курсах повышения квалификации;</w:t>
      </w:r>
    </w:p>
    <w:p w14:paraId="40C2B32D" w14:textId="77777777" w:rsidR="00317A25" w:rsidRDefault="00317A25" w:rsidP="00317A25">
      <w:pPr>
        <w:autoSpaceDE w:val="0"/>
        <w:autoSpaceDN w:val="0"/>
        <w:adjustRightInd w:val="0"/>
        <w:spacing w:line="276" w:lineRule="auto"/>
        <w:ind w:firstLine="539"/>
        <w:jc w:val="both"/>
        <w:rPr>
          <w:sz w:val="28"/>
          <w:szCs w:val="28"/>
        </w:rPr>
      </w:pPr>
      <w:r>
        <w:rPr>
          <w:sz w:val="28"/>
          <w:szCs w:val="28"/>
        </w:rPr>
        <w:t>- на прохождение профессиональной переподготовки;</w:t>
      </w:r>
    </w:p>
    <w:p w14:paraId="08609467" w14:textId="77777777" w:rsidR="00317A25" w:rsidRDefault="00317A25" w:rsidP="00317A25">
      <w:pPr>
        <w:autoSpaceDE w:val="0"/>
        <w:autoSpaceDN w:val="0"/>
        <w:adjustRightInd w:val="0"/>
        <w:spacing w:line="276" w:lineRule="auto"/>
        <w:ind w:firstLine="539"/>
        <w:jc w:val="both"/>
        <w:rPr>
          <w:sz w:val="28"/>
          <w:szCs w:val="28"/>
        </w:rPr>
      </w:pPr>
      <w:r>
        <w:rPr>
          <w:sz w:val="28"/>
          <w:szCs w:val="28"/>
        </w:rPr>
        <w:t>- связанным с участием в научных, методических, научно-практических и иных конференциях, форумах;</w:t>
      </w:r>
    </w:p>
    <w:p w14:paraId="7C29D8BB" w14:textId="77777777" w:rsidR="00317A25" w:rsidRDefault="00317A25" w:rsidP="00317A25">
      <w:pPr>
        <w:autoSpaceDE w:val="0"/>
        <w:autoSpaceDN w:val="0"/>
        <w:adjustRightInd w:val="0"/>
        <w:spacing w:line="276" w:lineRule="auto"/>
        <w:ind w:firstLine="539"/>
        <w:jc w:val="both"/>
        <w:rPr>
          <w:sz w:val="28"/>
          <w:szCs w:val="28"/>
        </w:rPr>
      </w:pPr>
      <w:r>
        <w:rPr>
          <w:sz w:val="28"/>
          <w:szCs w:val="28"/>
        </w:rPr>
        <w:t>- на проведение государственной экспертизы проектной документации и результатов инженерных изысканий;</w:t>
      </w:r>
    </w:p>
    <w:p w14:paraId="6C6C694E" w14:textId="77777777" w:rsidR="00317A25" w:rsidRDefault="00317A25" w:rsidP="00317A25">
      <w:pPr>
        <w:autoSpaceDE w:val="0"/>
        <w:autoSpaceDN w:val="0"/>
        <w:adjustRightInd w:val="0"/>
        <w:spacing w:line="276" w:lineRule="auto"/>
        <w:ind w:firstLine="539"/>
        <w:jc w:val="both"/>
        <w:rPr>
          <w:sz w:val="28"/>
          <w:szCs w:val="28"/>
        </w:rPr>
      </w:pPr>
      <w:r>
        <w:rPr>
          <w:sz w:val="28"/>
          <w:szCs w:val="28"/>
        </w:rPr>
        <w:t>- на проведение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w:t>
      </w:r>
    </w:p>
    <w:p w14:paraId="1610BA6B" w14:textId="77777777" w:rsidR="00317A25" w:rsidRDefault="00317A25" w:rsidP="00317A25">
      <w:pPr>
        <w:autoSpaceDE w:val="0"/>
        <w:autoSpaceDN w:val="0"/>
        <w:adjustRightInd w:val="0"/>
        <w:spacing w:line="276" w:lineRule="auto"/>
        <w:ind w:firstLine="539"/>
        <w:jc w:val="both"/>
        <w:rPr>
          <w:sz w:val="28"/>
          <w:szCs w:val="28"/>
        </w:rPr>
      </w:pPr>
      <w:r>
        <w:rPr>
          <w:sz w:val="28"/>
          <w:szCs w:val="28"/>
        </w:rPr>
        <w:t>- на приобретение авиационных и железнодорожных билетов, билетов для проезда городским и пригородным транспортом и (или) путевок на санаторно-курортное лечение;</w:t>
      </w:r>
    </w:p>
    <w:p w14:paraId="1ACC4FB3" w14:textId="77777777" w:rsidR="00317A25" w:rsidRDefault="00317A25" w:rsidP="00317A25">
      <w:pPr>
        <w:autoSpaceDE w:val="0"/>
        <w:autoSpaceDN w:val="0"/>
        <w:adjustRightInd w:val="0"/>
        <w:spacing w:line="276" w:lineRule="auto"/>
        <w:ind w:firstLine="539"/>
        <w:jc w:val="both"/>
        <w:rPr>
          <w:sz w:val="28"/>
          <w:szCs w:val="28"/>
        </w:rPr>
      </w:pPr>
      <w:r>
        <w:rPr>
          <w:sz w:val="28"/>
          <w:szCs w:val="28"/>
        </w:rPr>
        <w:t>- на оказание гостиничных услуг;</w:t>
      </w:r>
    </w:p>
    <w:p w14:paraId="2B1A3BAD" w14:textId="77777777" w:rsidR="00317A25" w:rsidRDefault="00317A25" w:rsidP="00317A25">
      <w:pPr>
        <w:autoSpaceDE w:val="0"/>
        <w:autoSpaceDN w:val="0"/>
        <w:adjustRightInd w:val="0"/>
        <w:spacing w:line="276" w:lineRule="auto"/>
        <w:ind w:firstLine="539"/>
        <w:jc w:val="both"/>
        <w:rPr>
          <w:sz w:val="28"/>
          <w:szCs w:val="28"/>
        </w:rPr>
      </w:pPr>
      <w:r>
        <w:rPr>
          <w:sz w:val="28"/>
          <w:szCs w:val="28"/>
        </w:rPr>
        <w:t>- на оказание образовательных услуг по подготовке специалистов среднего профессионального образования;</w:t>
      </w:r>
    </w:p>
    <w:p w14:paraId="287037C9" w14:textId="77777777" w:rsidR="00317A25" w:rsidRDefault="00317A25" w:rsidP="00317A25">
      <w:pPr>
        <w:autoSpaceDE w:val="0"/>
        <w:autoSpaceDN w:val="0"/>
        <w:adjustRightInd w:val="0"/>
        <w:spacing w:line="276" w:lineRule="auto"/>
        <w:ind w:firstLine="539"/>
        <w:jc w:val="both"/>
        <w:rPr>
          <w:sz w:val="28"/>
          <w:szCs w:val="28"/>
        </w:rPr>
      </w:pPr>
      <w:r>
        <w:rPr>
          <w:sz w:val="28"/>
          <w:szCs w:val="28"/>
        </w:rPr>
        <w:t>- на организацию и проведение экологических лагерей для детей, подростков и молодежи;</w:t>
      </w:r>
    </w:p>
    <w:p w14:paraId="7418EEFC" w14:textId="77777777" w:rsidR="00317A25" w:rsidRDefault="00317A25" w:rsidP="00317A25">
      <w:pPr>
        <w:autoSpaceDE w:val="0"/>
        <w:autoSpaceDN w:val="0"/>
        <w:adjustRightInd w:val="0"/>
        <w:spacing w:line="276" w:lineRule="auto"/>
        <w:ind w:firstLine="539"/>
        <w:jc w:val="both"/>
        <w:rPr>
          <w:sz w:val="28"/>
          <w:szCs w:val="28"/>
        </w:rPr>
      </w:pPr>
      <w:r>
        <w:rPr>
          <w:sz w:val="28"/>
          <w:szCs w:val="28"/>
        </w:rPr>
        <w:t>- на организацию и проведение общественно значимых мероприятий для муниципального образования «Южно-Курильский городской округ» с участием представителей культуры, спорта;</w:t>
      </w:r>
    </w:p>
    <w:p w14:paraId="7B9538FF" w14:textId="77777777" w:rsidR="00317A25" w:rsidRPr="00792F9A" w:rsidRDefault="00317A25" w:rsidP="00317A25">
      <w:pPr>
        <w:autoSpaceDE w:val="0"/>
        <w:autoSpaceDN w:val="0"/>
        <w:adjustRightInd w:val="0"/>
        <w:spacing w:line="276" w:lineRule="auto"/>
        <w:ind w:firstLine="539"/>
        <w:jc w:val="both"/>
        <w:rPr>
          <w:sz w:val="28"/>
          <w:szCs w:val="28"/>
        </w:rPr>
      </w:pPr>
      <w:r>
        <w:rPr>
          <w:sz w:val="28"/>
          <w:szCs w:val="28"/>
        </w:rPr>
        <w:lastRenderedPageBreak/>
        <w:t xml:space="preserve">- </w:t>
      </w:r>
      <w:r w:rsidRPr="00792F9A">
        <w:rPr>
          <w:sz w:val="28"/>
          <w:szCs w:val="28"/>
        </w:rPr>
        <w:t>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w:t>
      </w:r>
    </w:p>
    <w:p w14:paraId="26B88DCB" w14:textId="77777777" w:rsidR="00317A25" w:rsidRDefault="00317A25" w:rsidP="00317A25">
      <w:pPr>
        <w:autoSpaceDE w:val="0"/>
        <w:autoSpaceDN w:val="0"/>
        <w:adjustRightInd w:val="0"/>
        <w:spacing w:line="276" w:lineRule="auto"/>
        <w:ind w:firstLine="539"/>
        <w:jc w:val="both"/>
        <w:rPr>
          <w:sz w:val="28"/>
          <w:szCs w:val="28"/>
        </w:rPr>
      </w:pPr>
      <w:r>
        <w:rPr>
          <w:sz w:val="28"/>
          <w:szCs w:val="28"/>
        </w:rPr>
        <w:t>1.2. по договорам (муниципальным контрактам) о выполнении работ по строительству, реконструкции объектов капитального строительства муниципальной собственности МО «Южно-Курильский городской округ»:</w:t>
      </w:r>
    </w:p>
    <w:p w14:paraId="112461AA" w14:textId="77777777" w:rsidR="00317A25" w:rsidRDefault="00317A25" w:rsidP="00317A25">
      <w:pPr>
        <w:autoSpaceDE w:val="0"/>
        <w:autoSpaceDN w:val="0"/>
        <w:adjustRightInd w:val="0"/>
        <w:spacing w:line="276" w:lineRule="auto"/>
        <w:ind w:firstLine="539"/>
        <w:jc w:val="both"/>
        <w:rPr>
          <w:sz w:val="28"/>
          <w:szCs w:val="28"/>
        </w:rPr>
      </w:pPr>
      <w:r>
        <w:rPr>
          <w:sz w:val="28"/>
          <w:szCs w:val="28"/>
        </w:rPr>
        <w:t>- на сумму, не превышающую 100 млн. рублей, - до 50% суммы договора (муниципального контракта);</w:t>
      </w:r>
    </w:p>
    <w:p w14:paraId="3BC38416" w14:textId="77777777" w:rsidR="00317A25" w:rsidRDefault="00317A25" w:rsidP="00317A25">
      <w:pPr>
        <w:autoSpaceDE w:val="0"/>
        <w:autoSpaceDN w:val="0"/>
        <w:adjustRightInd w:val="0"/>
        <w:spacing w:line="276" w:lineRule="auto"/>
        <w:ind w:firstLine="539"/>
        <w:jc w:val="both"/>
        <w:rPr>
          <w:sz w:val="28"/>
          <w:szCs w:val="28"/>
        </w:rPr>
      </w:pPr>
      <w:r>
        <w:rPr>
          <w:sz w:val="28"/>
          <w:szCs w:val="28"/>
        </w:rPr>
        <w:t>- на сумму, превышающую 100 млн. рублей, - до 30% суммы договора (муниципального контракта) с последующим авансированием выполняемых работ после подтверждения выполнения предусмотренных договором (муниципальным контрактом) работ в объеме произведенного авансового платежа (с ограничением общей суммы авансирования не более 70% суммы договора (муниципального контракта)).</w:t>
      </w:r>
    </w:p>
    <w:p w14:paraId="56AF04DA" w14:textId="77777777" w:rsidR="00317A25" w:rsidRDefault="00317A25" w:rsidP="00317A25">
      <w:pPr>
        <w:autoSpaceDE w:val="0"/>
        <w:autoSpaceDN w:val="0"/>
        <w:adjustRightInd w:val="0"/>
        <w:spacing w:line="276" w:lineRule="auto"/>
        <w:ind w:firstLine="539"/>
        <w:jc w:val="both"/>
        <w:rPr>
          <w:sz w:val="28"/>
          <w:szCs w:val="28"/>
        </w:rPr>
      </w:pPr>
      <w:r>
        <w:rPr>
          <w:sz w:val="28"/>
          <w:szCs w:val="28"/>
        </w:rPr>
        <w:t xml:space="preserve">1.3. Установить, что в </w:t>
      </w:r>
      <w:r w:rsidRPr="00425A91">
        <w:rPr>
          <w:sz w:val="28"/>
          <w:szCs w:val="28"/>
        </w:rPr>
        <w:t>202</w:t>
      </w:r>
      <w:r>
        <w:rPr>
          <w:sz w:val="28"/>
          <w:szCs w:val="28"/>
        </w:rPr>
        <w:t xml:space="preserve">3 году получатели средств местного бюджета вправе вносить изменения в заключенные ими договоры (муниципальные контракты) на выполнение работ по строительству, реконструкции объектов капитального строительства муниципальной собственности МО «Южно-Курильский городской округ» , увеличив авансовые платежи в размере до 50 процентов от суммы договора (муниципального контракта), но не более лимитов бюджетных обязательств, доведенных до получателей средств местного бюджета на соответствующий финансовый год. В случае если объем лимитов бюджетных обязательств, доведенных до получателей средств областного бюджета на соответствующий финансовый год, недостаточен для увеличения авансовых платежей в размере до 50 процентов от суммы договора (муниципального контракта), получатель вправе увеличить размер авансовых платежей до указанного размера, но не более лимитов бюджетных обязательств, доведенных до получателей средств местного бюджета на указанные цели. </w:t>
      </w:r>
    </w:p>
    <w:p w14:paraId="1359F644" w14:textId="77777777" w:rsidR="00317A25" w:rsidRDefault="00317A25" w:rsidP="00317A25">
      <w:pPr>
        <w:autoSpaceDE w:val="0"/>
        <w:autoSpaceDN w:val="0"/>
        <w:adjustRightInd w:val="0"/>
        <w:spacing w:line="276" w:lineRule="auto"/>
        <w:ind w:firstLine="539"/>
        <w:jc w:val="both"/>
        <w:rPr>
          <w:sz w:val="28"/>
          <w:szCs w:val="28"/>
        </w:rPr>
      </w:pPr>
      <w:r>
        <w:rPr>
          <w:sz w:val="28"/>
          <w:szCs w:val="28"/>
        </w:rPr>
        <w:t xml:space="preserve">2. Бюджетным и автономным учреждениям при заключении ими договоров (контрактов) в соответствии с Федеральным </w:t>
      </w:r>
      <w:hyperlink r:id="rId8" w:history="1">
        <w:r w:rsidRPr="00F94EF8">
          <w:rPr>
            <w:sz w:val="28"/>
            <w:szCs w:val="28"/>
          </w:rPr>
          <w:t>законом</w:t>
        </w:r>
      </w:hyperlink>
      <w:r>
        <w:rPr>
          <w:sz w:val="28"/>
          <w:szCs w:val="28"/>
        </w:rPr>
        <w:t xml:space="preserve"> от 05.04.2013 № 44-ФЗ «О контрактной системе в сфере закупок товаров, работ, услуг для обеспечения государственных и муниципальных нужд» или Федеральным </w:t>
      </w:r>
      <w:hyperlink r:id="rId9" w:history="1">
        <w:r w:rsidRPr="00F94EF8">
          <w:rPr>
            <w:sz w:val="28"/>
            <w:szCs w:val="28"/>
          </w:rPr>
          <w:t>законом</w:t>
        </w:r>
      </w:hyperlink>
      <w:r>
        <w:rPr>
          <w:sz w:val="28"/>
          <w:szCs w:val="28"/>
        </w:rPr>
        <w:t xml:space="preserve"> от 18.07.2011 № 223-ФЗ «О закупках товаров, работ, услуг отдельными видами юридических лиц» предусмотреть условия об авансовых платежах в объеме, не превышающем предельные размеры выплат авансовых платежей, установленных </w:t>
      </w:r>
      <w:hyperlink r:id="rId10" w:history="1">
        <w:r w:rsidRPr="00F94EF8">
          <w:rPr>
            <w:sz w:val="28"/>
            <w:szCs w:val="28"/>
          </w:rPr>
          <w:t>пунктом</w:t>
        </w:r>
      </w:hyperlink>
      <w:r>
        <w:rPr>
          <w:sz w:val="28"/>
          <w:szCs w:val="28"/>
        </w:rPr>
        <w:t xml:space="preserve"> 1 настоящего постановления, для получателей средств местного бюджета.</w:t>
      </w:r>
    </w:p>
    <w:p w14:paraId="7D4944B9" w14:textId="77777777" w:rsidR="00317A25" w:rsidRDefault="00317A25" w:rsidP="00317A25">
      <w:pPr>
        <w:autoSpaceDE w:val="0"/>
        <w:autoSpaceDN w:val="0"/>
        <w:adjustRightInd w:val="0"/>
        <w:spacing w:line="276" w:lineRule="auto"/>
        <w:ind w:firstLine="539"/>
        <w:jc w:val="both"/>
        <w:rPr>
          <w:sz w:val="28"/>
          <w:szCs w:val="28"/>
        </w:rPr>
      </w:pPr>
      <w:r>
        <w:rPr>
          <w:sz w:val="28"/>
          <w:szCs w:val="28"/>
        </w:rPr>
        <w:lastRenderedPageBreak/>
        <w:t xml:space="preserve">  3. Настоящее постановление применяется к правоотношениям по осуществлению закупок, возникшим после вступления в силу настоящего постановления.</w:t>
      </w:r>
    </w:p>
    <w:p w14:paraId="7EDE6BFB" w14:textId="77777777" w:rsidR="00317A25" w:rsidRPr="009B4B27" w:rsidRDefault="00317A25" w:rsidP="00317A25">
      <w:pPr>
        <w:autoSpaceDE w:val="0"/>
        <w:autoSpaceDN w:val="0"/>
        <w:adjustRightInd w:val="0"/>
        <w:spacing w:line="276" w:lineRule="auto"/>
        <w:ind w:firstLine="539"/>
        <w:jc w:val="both"/>
        <w:rPr>
          <w:sz w:val="28"/>
          <w:szCs w:val="28"/>
        </w:rPr>
      </w:pPr>
      <w:r w:rsidRPr="00425A91">
        <w:rPr>
          <w:sz w:val="28"/>
          <w:szCs w:val="28"/>
        </w:rPr>
        <w:tab/>
      </w:r>
      <w:r>
        <w:rPr>
          <w:sz w:val="28"/>
          <w:szCs w:val="28"/>
        </w:rPr>
        <w:t>4</w:t>
      </w:r>
      <w:r w:rsidRPr="009B4B27">
        <w:rPr>
          <w:sz w:val="28"/>
          <w:szCs w:val="28"/>
        </w:rPr>
        <w:t>. Опубликовать настоящее постановление в общественно-политической газете муниципального образования «Южно-Курильский городской округ» «На рубеже» и разместить на официальном сайте органов местного самоуправления муниципального образования «Южно-Курильский городской округ» www.yuzhnokurilsk.ru.</w:t>
      </w:r>
    </w:p>
    <w:p w14:paraId="35E18946" w14:textId="77777777" w:rsidR="00317A25" w:rsidRDefault="00317A25" w:rsidP="00317A25">
      <w:pPr>
        <w:autoSpaceDE w:val="0"/>
        <w:autoSpaceDN w:val="0"/>
        <w:adjustRightInd w:val="0"/>
        <w:spacing w:line="276" w:lineRule="auto"/>
        <w:ind w:firstLine="539"/>
        <w:jc w:val="both"/>
        <w:rPr>
          <w:sz w:val="28"/>
          <w:szCs w:val="28"/>
        </w:rPr>
      </w:pPr>
      <w:r w:rsidRPr="009B4B27">
        <w:rPr>
          <w:sz w:val="28"/>
          <w:szCs w:val="28"/>
        </w:rPr>
        <w:tab/>
      </w:r>
      <w:r>
        <w:rPr>
          <w:sz w:val="28"/>
          <w:szCs w:val="28"/>
        </w:rPr>
        <w:t>5</w:t>
      </w:r>
      <w:r w:rsidRPr="009B4B27">
        <w:rPr>
          <w:sz w:val="28"/>
          <w:szCs w:val="28"/>
        </w:rPr>
        <w:t xml:space="preserve">. Контроль за исполнением настоящего постановления </w:t>
      </w:r>
      <w:r>
        <w:rPr>
          <w:sz w:val="28"/>
          <w:szCs w:val="28"/>
        </w:rPr>
        <w:t>оставляю за собой.</w:t>
      </w:r>
    </w:p>
    <w:p w14:paraId="285C1D78" w14:textId="77777777" w:rsidR="00317A25" w:rsidRDefault="00317A25" w:rsidP="00317A25">
      <w:pPr>
        <w:autoSpaceDE w:val="0"/>
        <w:autoSpaceDN w:val="0"/>
        <w:adjustRightInd w:val="0"/>
        <w:spacing w:line="276" w:lineRule="auto"/>
        <w:ind w:firstLine="539"/>
        <w:jc w:val="both"/>
        <w:rPr>
          <w:sz w:val="28"/>
          <w:szCs w:val="28"/>
        </w:rPr>
      </w:pPr>
    </w:p>
    <w:p w14:paraId="70E352AB" w14:textId="77777777" w:rsidR="00317A25" w:rsidRDefault="00317A25" w:rsidP="00317A25">
      <w:pPr>
        <w:autoSpaceDE w:val="0"/>
        <w:autoSpaceDN w:val="0"/>
        <w:adjustRightInd w:val="0"/>
        <w:spacing w:line="276" w:lineRule="auto"/>
        <w:ind w:firstLine="539"/>
        <w:jc w:val="both"/>
        <w:rPr>
          <w:sz w:val="28"/>
          <w:szCs w:val="28"/>
        </w:rPr>
      </w:pPr>
    </w:p>
    <w:p w14:paraId="5BE74E4D" w14:textId="77777777" w:rsidR="00317A25" w:rsidRDefault="00317A25" w:rsidP="00317A25">
      <w:pPr>
        <w:autoSpaceDE w:val="0"/>
        <w:autoSpaceDN w:val="0"/>
        <w:adjustRightInd w:val="0"/>
        <w:spacing w:line="276" w:lineRule="auto"/>
        <w:jc w:val="both"/>
        <w:rPr>
          <w:sz w:val="28"/>
          <w:szCs w:val="28"/>
        </w:rPr>
      </w:pPr>
      <w:proofErr w:type="spellStart"/>
      <w:r>
        <w:rPr>
          <w:sz w:val="28"/>
          <w:szCs w:val="28"/>
        </w:rPr>
        <w:t>И.</w:t>
      </w:r>
      <w:proofErr w:type="gramStart"/>
      <w:r>
        <w:rPr>
          <w:sz w:val="28"/>
          <w:szCs w:val="28"/>
        </w:rPr>
        <w:t>о.м</w:t>
      </w:r>
      <w:r w:rsidRPr="0018144D">
        <w:rPr>
          <w:sz w:val="28"/>
          <w:szCs w:val="28"/>
        </w:rPr>
        <w:t>эр</w:t>
      </w:r>
      <w:r>
        <w:rPr>
          <w:sz w:val="28"/>
          <w:szCs w:val="28"/>
        </w:rPr>
        <w:t>а</w:t>
      </w:r>
      <w:proofErr w:type="spellEnd"/>
      <w:proofErr w:type="gramEnd"/>
      <w:r w:rsidRPr="0018144D">
        <w:rPr>
          <w:sz w:val="28"/>
          <w:szCs w:val="28"/>
        </w:rPr>
        <w:t xml:space="preserve"> МО                                                                                   </w:t>
      </w:r>
      <w:r>
        <w:rPr>
          <w:sz w:val="28"/>
          <w:szCs w:val="28"/>
        </w:rPr>
        <w:t xml:space="preserve"> </w:t>
      </w:r>
      <w:r w:rsidRPr="0018144D">
        <w:rPr>
          <w:sz w:val="28"/>
          <w:szCs w:val="28"/>
        </w:rPr>
        <w:t xml:space="preserve">  </w:t>
      </w:r>
      <w:r>
        <w:rPr>
          <w:sz w:val="28"/>
          <w:szCs w:val="28"/>
        </w:rPr>
        <w:t xml:space="preserve">     </w:t>
      </w:r>
      <w:r w:rsidRPr="0018144D">
        <w:rPr>
          <w:sz w:val="28"/>
          <w:szCs w:val="28"/>
        </w:rPr>
        <w:t xml:space="preserve"> </w:t>
      </w:r>
      <w:proofErr w:type="spellStart"/>
      <w:r>
        <w:rPr>
          <w:sz w:val="28"/>
          <w:szCs w:val="28"/>
        </w:rPr>
        <w:t>Ю.В.Болдов</w:t>
      </w:r>
      <w:proofErr w:type="spellEnd"/>
    </w:p>
    <w:p w14:paraId="53B3B444" w14:textId="77777777" w:rsidR="00317A25" w:rsidRDefault="00317A25" w:rsidP="00317A25"/>
    <w:p w14:paraId="6D686C31" w14:textId="77777777" w:rsidR="00D47113" w:rsidRDefault="00D47113"/>
    <w:sectPr w:rsidR="00D471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91C"/>
    <w:rsid w:val="000A091C"/>
    <w:rsid w:val="00317A25"/>
    <w:rsid w:val="005B4A36"/>
    <w:rsid w:val="00D47113"/>
    <w:rsid w:val="00EC4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8580A-E54F-4F03-8D60-45397236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A25"/>
    <w:pPr>
      <w:spacing w:after="0" w:line="240" w:lineRule="auto"/>
    </w:pPr>
    <w:rPr>
      <w:rFonts w:ascii="Times New Roman" w:eastAsia="Times New Roman" w:hAnsi="Times New Roman" w:cs="Times New Roman"/>
      <w:kern w:val="0"/>
      <w:sz w:val="24"/>
      <w:szCs w:val="24"/>
      <w:lang w:eastAsia="ru-RU"/>
      <w14:ligatures w14:val="none"/>
    </w:rPr>
  </w:style>
  <w:style w:type="paragraph" w:styleId="2">
    <w:name w:val="heading 2"/>
    <w:basedOn w:val="a"/>
    <w:next w:val="a"/>
    <w:link w:val="20"/>
    <w:qFormat/>
    <w:rsid w:val="00317A25"/>
    <w:pPr>
      <w:keepNext/>
      <w:jc w:val="both"/>
      <w:outlineLvl w:val="1"/>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17A25"/>
    <w:rPr>
      <w:rFonts w:ascii="Times New Roman" w:eastAsia="Times New Roman" w:hAnsi="Times New Roman" w:cs="Times New Roman"/>
      <w:kern w:val="0"/>
      <w:sz w:val="32"/>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FAC5F2CEBC784FCA6AAE713AABCFE6B28022A2AE6161E61BA69A163000D1A4310D7D4FC656CF1699EF74CD01jCTDB" TargetMode="External"/><Relationship Id="rId3" Type="http://schemas.openxmlformats.org/officeDocument/2006/relationships/webSettings" Target="webSettings.xml"/><Relationship Id="rId7" Type="http://schemas.openxmlformats.org/officeDocument/2006/relationships/hyperlink" Target="consultantplus://offline/ref=D143F2F575DD78EC462B8740E453EE3427CA2E798288E379FE8C020E30088E77CD7203665E5B9223A342DF1DAAF97BC887FCC56D432784A8703D754CjEn8W"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143F2F575DD78EC462B994DF23FB23823C1757C8088E828A1DA04596F5888228D3205331D1E9C27A5498A4CE6A7229BC4B7C8665A3B84A3j6nCW" TargetMode="External"/><Relationship Id="rId11" Type="http://schemas.openxmlformats.org/officeDocument/2006/relationships/fontTable" Target="fontTable.xml"/><Relationship Id="rId5" Type="http://schemas.openxmlformats.org/officeDocument/2006/relationships/hyperlink" Target="consultantplus://offline/ref=D143F2F575DD78EC462B994DF23FB23823C372758288E828A1DA04596F5888229F325D3F1F188122AA5CDC1DA0jFn0W" TargetMode="External"/><Relationship Id="rId10" Type="http://schemas.openxmlformats.org/officeDocument/2006/relationships/hyperlink" Target="consultantplus://offline/ref=74FAC5F2CEBC784FCA6AB07C2CC793EAB6897DA7A8666AB744F09C416F50D7F1634D23168710DC1790F176CA02C41429AE59B551A79BB147F23FCEBBjFT0B" TargetMode="External"/><Relationship Id="rId4" Type="http://schemas.openxmlformats.org/officeDocument/2006/relationships/image" Target="media/image1.png"/><Relationship Id="rId9" Type="http://schemas.openxmlformats.org/officeDocument/2006/relationships/hyperlink" Target="consultantplus://offline/ref=74FAC5F2CEBC784FCA6AAE713AABCFE6B28022A2AE6061E61BA69A163000D1A4310D7D4FC656CF1699EF74CD01jCTD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1142</Words>
  <Characters>6510</Characters>
  <Application>Microsoft Office Word</Application>
  <DocSecurity>4</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Дудко</dc:creator>
  <cp:keywords/>
  <dc:description/>
  <cp:lastModifiedBy>Корреспондент&amp;</cp:lastModifiedBy>
  <cp:revision>2</cp:revision>
  <dcterms:created xsi:type="dcterms:W3CDTF">2023-09-22T01:27:00Z</dcterms:created>
  <dcterms:modified xsi:type="dcterms:W3CDTF">2023-09-22T01:27:00Z</dcterms:modified>
</cp:coreProperties>
</file>